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ascii="黑体" w:hAnsi="黑体" w:eastAsia="黑体"/>
          <w:sz w:val="32"/>
          <w:szCs w:val="32"/>
        </w:rPr>
      </w:pPr>
      <w:r>
        <w:rPr>
          <w:rFonts w:hint="eastAsia" w:ascii="黑体" w:hAnsi="黑体" w:eastAsia="黑体"/>
          <w:sz w:val="32"/>
          <w:szCs w:val="32"/>
        </w:rPr>
        <w:t>附件</w:t>
      </w:r>
      <w:bookmarkStart w:id="0" w:name="_GoBack"/>
      <w:bookmarkEnd w:id="0"/>
      <w:r>
        <w:rPr>
          <w:rFonts w:ascii="黑体" w:hAnsi="黑体" w:eastAsia="黑体"/>
          <w:sz w:val="32"/>
          <w:szCs w:val="32"/>
        </w:rPr>
        <w:t>：</w:t>
      </w:r>
    </w:p>
    <w:p>
      <w:pPr>
        <w:snapToGrid w:val="0"/>
        <w:spacing w:line="520" w:lineRule="exact"/>
        <w:jc w:val="center"/>
        <w:rPr>
          <w:rFonts w:ascii="华文中宋" w:hAnsi="华文中宋" w:eastAsia="华文中宋"/>
          <w:sz w:val="36"/>
          <w:szCs w:val="36"/>
        </w:rPr>
      </w:pPr>
      <w:r>
        <w:rPr>
          <w:rFonts w:hint="eastAsia" w:ascii="华文中宋" w:hAnsi="华文中宋" w:eastAsia="华文中宋"/>
          <w:sz w:val="36"/>
          <w:szCs w:val="36"/>
        </w:rPr>
        <w:t>研究选题方向</w:t>
      </w:r>
    </w:p>
    <w:p>
      <w:pPr>
        <w:snapToGrid w:val="0"/>
        <w:spacing w:line="520" w:lineRule="exact"/>
        <w:jc w:val="left"/>
        <w:rPr>
          <w:rFonts w:ascii="华文中宋" w:hAnsi="华文中宋" w:eastAsia="华文中宋"/>
          <w:sz w:val="36"/>
          <w:szCs w:val="36"/>
        </w:rPr>
      </w:pP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以“争当表率、争做示范、走在前列”谋划江苏“十四五”发展研究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江苏在改革创新、推动高质量发展上争当表率的具体体现和实现路径研究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江苏在服务全国构建新发展格局上争做示范研究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江苏在率先实现社会主义现代化上走在前列的先行优势和核心问题研究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以“五个新”“三个主”推动江苏长江经济带高质量发展研究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江苏打造有国际竞争力的先进制造业集群研究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大运河文化遗产保护和利用研究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长江文化内涵与价值研究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张謇与企业家精神研究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推进长江上中下游协同联动发展重大机制研究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“十四五”时期江苏以高水平创新推进高质量发展研究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“十四五”时期江苏以“一带一路”交汇点建设为总揽构筑高水平对外开放新高地研究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“十四五”时期江苏因地制宜探索各具特色和内涵的现代化形态研究</w:t>
      </w:r>
    </w:p>
    <w:p>
      <w:pPr>
        <w:numPr>
          <w:ilvl w:val="0"/>
          <w:numId w:val="1"/>
        </w:numPr>
        <w:rPr>
          <w:rFonts w:ascii="仿宋" w:hAnsi="仿宋" w:eastAsia="仿宋"/>
          <w:sz w:val="32"/>
          <w:szCs w:val="32"/>
        </w:rPr>
      </w:pPr>
      <w:r>
        <w:rPr>
          <w:rFonts w:hint="eastAsia" w:ascii="仿宋" w:hAnsi="仿宋" w:eastAsia="仿宋"/>
          <w:sz w:val="32"/>
          <w:szCs w:val="32"/>
        </w:rPr>
        <w:t>“十四五”时期江苏推动共同富裕重大政策研究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“十四五”时期影响江苏高质量发展瓶颈问题研究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“十四五”时期江苏积极应对人口老龄化战略举措研究</w:t>
      </w:r>
    </w:p>
    <w:p>
      <w:pPr>
        <w:numPr>
          <w:ilvl w:val="0"/>
          <w:numId w:val="1"/>
        </w:numPr>
        <w:snapToGrid w:val="0"/>
        <w:spacing w:line="520" w:lineRule="exact"/>
        <w:jc w:val="left"/>
        <w:rPr>
          <w:rFonts w:ascii="仿宋" w:hAnsi="仿宋" w:eastAsia="仿宋"/>
          <w:sz w:val="32"/>
          <w:szCs w:val="32"/>
        </w:rPr>
      </w:pPr>
      <w:r>
        <w:rPr>
          <w:rFonts w:hint="eastAsia" w:ascii="仿宋" w:hAnsi="仿宋" w:eastAsia="仿宋"/>
          <w:sz w:val="32"/>
          <w:szCs w:val="32"/>
        </w:rPr>
        <w:t>“十四五”时期江苏建设高质量教育体系研究</w:t>
      </w:r>
    </w:p>
    <w:p>
      <w:pPr>
        <w:numPr>
          <w:ilvl w:val="0"/>
          <w:numId w:val="1"/>
        </w:numPr>
        <w:rPr>
          <w:rFonts w:ascii="仿宋" w:hAnsi="仿宋" w:eastAsia="仿宋"/>
          <w:sz w:val="32"/>
          <w:szCs w:val="32"/>
        </w:rPr>
      </w:pPr>
      <w:r>
        <w:rPr>
          <w:rFonts w:hint="eastAsia" w:ascii="仿宋" w:hAnsi="仿宋" w:eastAsia="仿宋"/>
          <w:sz w:val="32"/>
          <w:szCs w:val="32"/>
        </w:rPr>
        <w:t>“十四五”时期江苏加强基层公共卫生体系建设研究</w:t>
      </w:r>
    </w:p>
    <w:p>
      <w:pPr>
        <w:numPr>
          <w:ilvl w:val="0"/>
          <w:numId w:val="1"/>
        </w:numPr>
        <w:rPr>
          <w:rFonts w:ascii="仿宋" w:hAnsi="仿宋" w:eastAsia="仿宋"/>
          <w:sz w:val="32"/>
          <w:szCs w:val="32"/>
        </w:rPr>
      </w:pPr>
      <w:r>
        <w:rPr>
          <w:rFonts w:hint="eastAsia" w:ascii="仿宋" w:hAnsi="仿宋" w:eastAsia="仿宋"/>
          <w:sz w:val="32"/>
          <w:szCs w:val="32"/>
        </w:rPr>
        <w:t>“十四五”时期江苏粮食安全问题研究</w:t>
      </w:r>
    </w:p>
    <w:p>
      <w:pPr>
        <w:numPr>
          <w:ilvl w:val="0"/>
          <w:numId w:val="1"/>
        </w:numPr>
        <w:rPr>
          <w:rFonts w:ascii="仿宋" w:hAnsi="仿宋" w:eastAsia="仿宋"/>
          <w:sz w:val="32"/>
          <w:szCs w:val="32"/>
        </w:rPr>
      </w:pPr>
      <w:r>
        <w:rPr>
          <w:rFonts w:hint="eastAsia" w:ascii="仿宋" w:hAnsi="仿宋" w:eastAsia="仿宋"/>
          <w:sz w:val="32"/>
          <w:szCs w:val="32"/>
        </w:rPr>
        <w:t>“十四五”时期江苏推动产业链供应链优化升级关键问题研究</w:t>
      </w:r>
    </w:p>
    <w:p>
      <w:pPr>
        <w:numPr>
          <w:ilvl w:val="0"/>
          <w:numId w:val="1"/>
        </w:numPr>
        <w:rPr>
          <w:rFonts w:ascii="仿宋" w:hAnsi="仿宋" w:eastAsia="仿宋"/>
          <w:sz w:val="32"/>
          <w:szCs w:val="32"/>
        </w:rPr>
      </w:pPr>
      <w:r>
        <w:rPr>
          <w:rFonts w:hint="eastAsia" w:ascii="仿宋" w:hAnsi="仿宋" w:eastAsia="仿宋"/>
          <w:sz w:val="32"/>
          <w:szCs w:val="32"/>
        </w:rPr>
        <w:t>总体国家安全观视域下江苏安全体系建设研究</w:t>
      </w:r>
    </w:p>
    <w:p>
      <w:pPr>
        <w:numPr>
          <w:ilvl w:val="0"/>
          <w:numId w:val="1"/>
        </w:numPr>
        <w:rPr>
          <w:rFonts w:ascii="仿宋" w:hAnsi="仿宋" w:eastAsia="仿宋"/>
          <w:sz w:val="32"/>
          <w:szCs w:val="32"/>
        </w:rPr>
      </w:pPr>
      <w:r>
        <w:rPr>
          <w:rFonts w:hint="eastAsia" w:ascii="仿宋" w:hAnsi="仿宋" w:eastAsia="仿宋"/>
          <w:sz w:val="32"/>
          <w:szCs w:val="32"/>
        </w:rPr>
        <w:t>江苏公共安全保障能力提升研究</w:t>
      </w:r>
    </w:p>
    <w:p>
      <w:pPr>
        <w:numPr>
          <w:ilvl w:val="0"/>
          <w:numId w:val="1"/>
        </w:numPr>
        <w:rPr>
          <w:rFonts w:ascii="仿宋" w:hAnsi="仿宋" w:eastAsia="仿宋"/>
          <w:sz w:val="32"/>
          <w:szCs w:val="32"/>
        </w:rPr>
      </w:pPr>
      <w:r>
        <w:rPr>
          <w:rFonts w:hint="eastAsia" w:ascii="仿宋" w:hAnsi="仿宋" w:eastAsia="仿宋"/>
          <w:sz w:val="32"/>
          <w:szCs w:val="32"/>
        </w:rPr>
        <w:t>江苏构建海外利益保护和风险预警防范体系研究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49FC"/>
    <w:multiLevelType w:val="multilevel"/>
    <w:tmpl w:val="20AD49F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13F9B"/>
    <w:rsid w:val="0AFA758E"/>
    <w:rsid w:val="3D31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2020-11-27T10:21:00Z</dcterms:created>
  <dc:creator>Administrator</dc:creator>
  <cp:lastModifiedBy>Administrator</cp:lastModifiedBy>
  <dcterms:modified xsi:type="dcterms:W3CDTF">2020-11-27T10:38:56Z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